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Light" w:hAnsi="Calibri Light" w:cs="Calibri Light" w:eastAsia="Calibri Light"/>
          <w:b/>
          <w:color w:val="auto"/>
          <w:spacing w:val="0"/>
          <w:position w:val="0"/>
          <w:sz w:val="24"/>
          <w:shd w:fill="FFFFFF" w:val="clear"/>
        </w:rPr>
      </w:pPr>
      <w:r>
        <w:rPr>
          <w:rFonts w:ascii="Calibri Light" w:hAnsi="Calibri Light" w:cs="Calibri Light" w:eastAsia="Calibri Light"/>
          <w:b/>
          <w:color w:val="auto"/>
          <w:spacing w:val="0"/>
          <w:position w:val="0"/>
          <w:sz w:val="24"/>
          <w:shd w:fill="FFFFFF" w:val="clear"/>
        </w:rPr>
        <w:t xml:space="preserve">ACTA 12/2020</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En la sala virtual de la Federación Española de Pentatlón Moderno el día 22 de febrero de 2021, a las 08:00  horas, asistiendo </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Dña. Nieves Antona Gacituaga. Titular</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Dña. Ana Ballesteros Barrado</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D. Manuel Lalinde Móstoles.</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Asistidos por D. Llorenç Riart Secretario de la FEPM</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b/>
          <w:color w:val="auto"/>
          <w:spacing w:val="0"/>
          <w:position w:val="0"/>
          <w:sz w:val="24"/>
          <w:shd w:fill="FFFFFF" w:val="clear"/>
        </w:rPr>
        <w:t xml:space="preserve">PRIMERO</w:t>
      </w:r>
      <w:r>
        <w:rPr>
          <w:rFonts w:ascii="Calibri Light" w:hAnsi="Calibri Light" w:cs="Calibri Light" w:eastAsia="Calibri Light"/>
          <w:color w:val="auto"/>
          <w:spacing w:val="0"/>
          <w:position w:val="0"/>
          <w:sz w:val="24"/>
          <w:shd w:fill="FFFFFF" w:val="clear"/>
        </w:rPr>
        <w:t xml:space="preserve">.  De conformidad con lo dispuesto en el reglamento electoral, habiendo transcurrido el tiempo de impugnación si que se tenga constancia de reclamación alguna sobre los resultados electorales, ni sobre su proclamación provisional, se  procede a proclamar miembros de la asamblea: </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b/>
          <w:color w:val="auto"/>
          <w:spacing w:val="0"/>
          <w:position w:val="0"/>
          <w:sz w:val="24"/>
          <w:u w:val="single"/>
          <w:shd w:fill="FFFFFF" w:val="clear"/>
        </w:rPr>
      </w:pPr>
      <w:r>
        <w:rPr>
          <w:rFonts w:ascii="Calibri Light" w:hAnsi="Calibri Light" w:cs="Calibri Light" w:eastAsia="Calibri Light"/>
          <w:b/>
          <w:color w:val="auto"/>
          <w:spacing w:val="0"/>
          <w:position w:val="0"/>
          <w:sz w:val="24"/>
          <w:u w:val="single"/>
          <w:shd w:fill="FFFFFF" w:val="clear"/>
        </w:rPr>
        <w:t xml:space="preserve">Estamento de CLUBES: </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Club Natación Ciudad de Gijón</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Club Triatlón Gijón</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Club Pentatlón Gijón</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Club Taekwondo Pentatlón Avilés</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Club Pentatló Torredembarra</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Club Escola Esportiva Llor</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Club Pentatló Tarragona</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Club A.D. Tripenta Terras de Lugo</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Club Cántabro de Pentatlón Moderno y Triatlón</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E-Triatlon Valladolid </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b/>
          <w:color w:val="auto"/>
          <w:spacing w:val="0"/>
          <w:position w:val="0"/>
          <w:sz w:val="24"/>
          <w:u w:val="single"/>
          <w:shd w:fill="FFFFFF" w:val="clear"/>
        </w:rPr>
      </w:pPr>
      <w:r>
        <w:rPr>
          <w:rFonts w:ascii="Calibri Light" w:hAnsi="Calibri Light" w:cs="Calibri Light" w:eastAsia="Calibri Light"/>
          <w:b/>
          <w:color w:val="auto"/>
          <w:spacing w:val="0"/>
          <w:position w:val="0"/>
          <w:sz w:val="24"/>
          <w:u w:val="single"/>
          <w:shd w:fill="FFFFFF" w:val="clear"/>
        </w:rPr>
        <w:t xml:space="preserve">ESTAMENTO DE Árbitros</w:t>
      </w:r>
    </w:p>
    <w:p>
      <w:pPr>
        <w:spacing w:before="0" w:after="0" w:line="240"/>
        <w:ind w:right="0" w:left="0" w:firstLine="0"/>
        <w:jc w:val="both"/>
        <w:rPr>
          <w:rFonts w:ascii="Calibri Light" w:hAnsi="Calibri Light" w:cs="Calibri Light" w:eastAsia="Calibri Light"/>
          <w:b/>
          <w:color w:val="auto"/>
          <w:spacing w:val="0"/>
          <w:position w:val="0"/>
          <w:sz w:val="24"/>
          <w:u w:val="single"/>
          <w:shd w:fill="FFFFFF" w:val="clear"/>
        </w:rPr>
      </w:pPr>
      <w:r>
        <w:rPr>
          <w:rFonts w:ascii="Calibri Light" w:hAnsi="Calibri Light" w:cs="Calibri Light" w:eastAsia="Calibri Light"/>
          <w:color w:val="auto"/>
          <w:spacing w:val="0"/>
          <w:position w:val="0"/>
          <w:sz w:val="24"/>
          <w:shd w:fill="FFFFFF" w:val="clear"/>
        </w:rPr>
        <w:t xml:space="preserve">Emma Fernández Cabeza</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b/>
          <w:color w:val="auto"/>
          <w:spacing w:val="0"/>
          <w:position w:val="0"/>
          <w:sz w:val="24"/>
          <w:u w:val="single"/>
          <w:shd w:fill="FFFFFF" w:val="clear"/>
        </w:rPr>
      </w:pPr>
      <w:r>
        <w:rPr>
          <w:rFonts w:ascii="Calibri Light" w:hAnsi="Calibri Light" w:cs="Calibri Light" w:eastAsia="Calibri Light"/>
          <w:b/>
          <w:color w:val="auto"/>
          <w:spacing w:val="0"/>
          <w:position w:val="0"/>
          <w:sz w:val="24"/>
          <w:u w:val="single"/>
          <w:shd w:fill="FFFFFF" w:val="clear"/>
        </w:rPr>
        <w:t xml:space="preserve">Estamento de Técnicos </w:t>
      </w:r>
    </w:p>
    <w:p>
      <w:pPr>
        <w:spacing w:before="0" w:after="0" w:line="240"/>
        <w:ind w:right="0" w:left="0" w:firstLine="0"/>
        <w:jc w:val="both"/>
        <w:rPr>
          <w:rFonts w:ascii="Calibri Light" w:hAnsi="Calibri Light" w:cs="Calibri Light" w:eastAsia="Calibri Light"/>
          <w:b/>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Carlos Peñalver Tejada</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Carlos Cobo Corrales</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Maria Rosa Serelde Martín</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b/>
          <w:color w:val="auto"/>
          <w:spacing w:val="0"/>
          <w:position w:val="0"/>
          <w:sz w:val="24"/>
          <w:u w:val="single"/>
          <w:shd w:fill="FFFFFF" w:val="clear"/>
        </w:rPr>
      </w:pPr>
      <w:r>
        <w:rPr>
          <w:rFonts w:ascii="Calibri Light" w:hAnsi="Calibri Light" w:cs="Calibri Light" w:eastAsia="Calibri Light"/>
          <w:b/>
          <w:color w:val="auto"/>
          <w:spacing w:val="0"/>
          <w:position w:val="0"/>
          <w:sz w:val="24"/>
          <w:u w:val="single"/>
          <w:shd w:fill="FFFFFF" w:val="clear"/>
        </w:rPr>
        <w:t xml:space="preserve">Estamento de Deportistas </w:t>
      </w:r>
    </w:p>
    <w:p>
      <w:pPr>
        <w:spacing w:before="0" w:after="0" w:line="240"/>
        <w:ind w:right="0" w:left="0" w:firstLine="0"/>
        <w:jc w:val="both"/>
        <w:rPr>
          <w:rFonts w:ascii="Calibri Light" w:hAnsi="Calibri Light" w:cs="Calibri Light" w:eastAsia="Calibri Light"/>
          <w:b/>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b/>
          <w:color w:val="auto"/>
          <w:spacing w:val="0"/>
          <w:position w:val="0"/>
          <w:sz w:val="24"/>
          <w:shd w:fill="FFFFFF" w:val="clear"/>
        </w:rPr>
      </w:pPr>
      <w:r>
        <w:rPr>
          <w:rFonts w:ascii="Calibri Light" w:hAnsi="Calibri Light" w:cs="Calibri Light" w:eastAsia="Calibri Light"/>
          <w:b/>
          <w:color w:val="auto"/>
          <w:spacing w:val="0"/>
          <w:position w:val="0"/>
          <w:sz w:val="24"/>
          <w:shd w:fill="FFFFFF" w:val="clear"/>
        </w:rPr>
        <w:t xml:space="preserve">Biatlón</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D. María de Pablo Sánchez</w:t>
        <w:tab/>
        <w:tab/>
      </w:r>
    </w:p>
    <w:p>
      <w:pPr>
        <w:spacing w:before="0" w:after="0" w:line="240"/>
        <w:ind w:right="0" w:left="0" w:firstLine="0"/>
        <w:jc w:val="both"/>
        <w:rPr>
          <w:rFonts w:ascii="Calibri Light" w:hAnsi="Calibri Light" w:cs="Calibri Light" w:eastAsia="Calibri Light"/>
          <w:b/>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b/>
          <w:color w:val="auto"/>
          <w:spacing w:val="0"/>
          <w:position w:val="0"/>
          <w:sz w:val="24"/>
          <w:shd w:fill="FFFFFF" w:val="clear"/>
        </w:rPr>
      </w:pPr>
      <w:r>
        <w:rPr>
          <w:rFonts w:ascii="Calibri Light" w:hAnsi="Calibri Light" w:cs="Calibri Light" w:eastAsia="Calibri Light"/>
          <w:b/>
          <w:color w:val="auto"/>
          <w:spacing w:val="0"/>
          <w:position w:val="0"/>
          <w:sz w:val="24"/>
          <w:shd w:fill="FFFFFF" w:val="clear"/>
        </w:rPr>
        <w:t xml:space="preserve">Pentatlón </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D. Cristóbal Rodríguez Fidalgo</w:t>
        <w:tab/>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D. Joan Gispert Torras</w:t>
        <w:tab/>
        <w:tab/>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D. Aleix Heredia Vives</w:t>
        <w:tab/>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b/>
          <w:color w:val="auto"/>
          <w:spacing w:val="0"/>
          <w:position w:val="0"/>
          <w:sz w:val="24"/>
          <w:shd w:fill="FFFFFF" w:val="clear"/>
        </w:rPr>
      </w:pPr>
      <w:r>
        <w:rPr>
          <w:rFonts w:ascii="Calibri Light" w:hAnsi="Calibri Light" w:cs="Calibri Light" w:eastAsia="Calibri Light"/>
          <w:b/>
          <w:color w:val="auto"/>
          <w:spacing w:val="0"/>
          <w:position w:val="0"/>
          <w:sz w:val="24"/>
          <w:shd w:fill="FFFFFF" w:val="clear"/>
        </w:rPr>
        <w:t xml:space="preserve">SEGUNDO: </w:t>
        <w:tab/>
      </w:r>
    </w:p>
    <w:p>
      <w:pPr>
        <w:spacing w:before="0" w:after="0" w:line="240"/>
        <w:ind w:right="0" w:left="0" w:firstLine="0"/>
        <w:jc w:val="both"/>
        <w:rPr>
          <w:rFonts w:ascii="Calibri Light" w:hAnsi="Calibri Light" w:cs="Calibri Light" w:eastAsia="Calibri Light"/>
          <w:b/>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Se han recibido en tiempo y forma, avales en numero suficiente y candidatura a la presidencia de la Federación Española de Pentatlón de D. </w:t>
      </w:r>
      <w:r>
        <w:rPr>
          <w:rFonts w:ascii="Calibri Light" w:hAnsi="Calibri Light" w:cs="Calibri Light" w:eastAsia="Calibri Light"/>
          <w:b/>
          <w:color w:val="auto"/>
          <w:spacing w:val="0"/>
          <w:position w:val="0"/>
          <w:sz w:val="24"/>
          <w:shd w:fill="FFFFFF" w:val="clear"/>
        </w:rPr>
        <w:t xml:space="preserve">CARLOS JIMENEZ DEL CASTILLO, </w:t>
      </w:r>
      <w:r>
        <w:rPr>
          <w:rFonts w:ascii="Calibri Light" w:hAnsi="Calibri Light" w:cs="Calibri Light" w:eastAsia="Calibri Light"/>
          <w:color w:val="auto"/>
          <w:spacing w:val="0"/>
          <w:position w:val="0"/>
          <w:sz w:val="24"/>
          <w:shd w:fill="FFFFFF" w:val="clear"/>
        </w:rPr>
        <w:t xml:space="preserve">que queda proclamado candidato conforme determina el reglamento electoral FEPM. </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b/>
          <w:color w:val="auto"/>
          <w:spacing w:val="0"/>
          <w:position w:val="0"/>
          <w:sz w:val="24"/>
          <w:shd w:fill="FFFFFF" w:val="clear"/>
        </w:rPr>
        <w:t xml:space="preserve">TERCERO: </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Atendiendo las especiales circunstancias que concurren en este proceso electoral motivadas por las medidas de prevención y contención del COVID SARD 19 adoptadas por las diferentes Comunidades Autonomas, que dificultan tanto los desplazamientos, como la celebración presencial de la asamblea federativa de elección de Presidente y Comisión Delegada. </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Conforme determina la Orden Electoral ECD 2764/15, de 18 de diciembre, que regula los procesos electorales de las Federaciones deportivas Españolas, se ha acordado solicitar la pertinente autorización de la Secretaria de Estado para el Deporte para su celebración telematica. </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Y en prueba de conformidad, acuerdan todos los presentes la firma de la presente acta como fiel reflejo de lo acontecido. </w:t>
      </w: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p>
    <w:p>
      <w:pPr>
        <w:spacing w:before="0" w:after="0" w:line="240"/>
        <w:ind w:right="0" w:left="0" w:firstLine="0"/>
        <w:jc w:val="both"/>
        <w:rPr>
          <w:rFonts w:ascii="Calibri Light" w:hAnsi="Calibri Light" w:cs="Calibri Light" w:eastAsia="Calibri Light"/>
          <w:color w:val="auto"/>
          <w:spacing w:val="0"/>
          <w:position w:val="0"/>
          <w:sz w:val="24"/>
          <w:shd w:fill="FFFFFF" w:val="clear"/>
        </w:rPr>
      </w:pPr>
      <w:r>
        <w:rPr>
          <w:rFonts w:ascii="Calibri Light" w:hAnsi="Calibri Light" w:cs="Calibri Light" w:eastAsia="Calibri Light"/>
          <w:color w:val="auto"/>
          <w:spacing w:val="0"/>
          <w:position w:val="0"/>
          <w:sz w:val="24"/>
          <w:shd w:fill="FFFFFF" w:val="clear"/>
        </w:rPr>
        <w:t xml:space="preserve">Los acuerdos de esta Junta electoral son susceptibles de recurso conforme determina el Capítulo IV del reglamento electoral federativo.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