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B7633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PROPUESTA DE CALENDARIO ELECTORAL PARA LA ELECCION DE MIEMBROS DE LA ASAMBLEA, COMISIÓN DELEGADA Y PRESIDENCIA 2024: </w:t>
      </w:r>
    </w:p>
    <w:p w14:paraId="1732552D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00FA603D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31 julio PUBLICACIÓN CENSO INICIAL (20 DÍAS NATURALES)</w:t>
      </w:r>
    </w:p>
    <w:p w14:paraId="204AC32D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6F2E65F8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PUBLICACION DE CONVOCATORIA EN DOS PERIODICOS DEPORTIVOS DE AMBITO Y DIFUSION NACIONAL/ WEB FEDERACION Y WEB CSD</w:t>
      </w:r>
    </w:p>
    <w:p w14:paraId="620AD184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5414A545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04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PUBLICACION CONVOCATORIA DE ELECCIONES.</w:t>
      </w:r>
    </w:p>
    <w:p w14:paraId="37152C9F" w14:textId="77777777" w:rsidR="00E07F49" w:rsidRPr="00E07F49" w:rsidRDefault="00E07F49" w:rsidP="00E07F49">
      <w:pPr>
        <w:spacing w:line="300" w:lineRule="auto"/>
        <w:ind w:left="1416" w:firstLine="708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Constitución Junta Directiva en Comisión Gestora.</w:t>
      </w:r>
    </w:p>
    <w:p w14:paraId="425DA076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Constitución de la Junta Electoral.</w:t>
      </w:r>
    </w:p>
    <w:p w14:paraId="1CE19A66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Publicación del Censo y distribución. </w:t>
      </w:r>
    </w:p>
    <w:p w14:paraId="15ECF221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Inicio del plazo de impugnaciones ante TAD </w:t>
      </w:r>
    </w:p>
    <w:p w14:paraId="3E11A2DF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Inicio de plazo para reclamaciones contra el censo electoral provisional y distribución </w:t>
      </w:r>
    </w:p>
    <w:p w14:paraId="45A21868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Inicio de plazo para cambios de estamento.)</w:t>
      </w:r>
    </w:p>
    <w:p w14:paraId="768F2DFC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6DE42570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06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Inicio de plazo para solicitar inclusión censo especial de voto por correo. </w:t>
      </w:r>
    </w:p>
    <w:p w14:paraId="647D347E" w14:textId="77777777" w:rsidR="00E07F49" w:rsidRPr="00E07F49" w:rsidRDefault="00E07F49" w:rsidP="00E07F49">
      <w:pPr>
        <w:spacing w:line="300" w:lineRule="auto"/>
        <w:ind w:left="1416" w:firstLine="708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Inicio plazo presentación candidaturas</w:t>
      </w:r>
    </w:p>
    <w:p w14:paraId="3253BAE3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51356CA2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9 septiembre 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Fin plazo solicitar cambios estamento o DAN.</w:t>
      </w:r>
    </w:p>
    <w:p w14:paraId="09955859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Finalización plazo recursos JE censo provisional.</w:t>
      </w:r>
    </w:p>
    <w:p w14:paraId="416B0B79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42A40330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13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Resolución JE </w:t>
      </w:r>
    </w:p>
    <w:p w14:paraId="291B274C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Apertura plazo reclamaciones ante el TAD</w:t>
      </w:r>
    </w:p>
    <w:p w14:paraId="11BF66CE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76D7984B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13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Fin plazo presentación candidaturas miembros asamblea</w:t>
      </w:r>
    </w:p>
    <w:p w14:paraId="47FA5C92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6ABE3975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16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Proclamación provisional candidatos asamblea</w:t>
      </w:r>
    </w:p>
    <w:p w14:paraId="1EAF3757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42EAC56B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43A47848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val="es-ES"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18 septiembre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Finalización plazo </w:t>
      </w:r>
      <w:r w:rsidRPr="00E07F49">
        <w:rPr>
          <w:rFonts w:eastAsia="Arial Unicode MS" w:cs="Arial Unicode MS"/>
          <w:sz w:val="22"/>
          <w:szCs w:val="22"/>
          <w:lang w:val="es-ES" w:eastAsia="es-ES"/>
        </w:rPr>
        <w:t xml:space="preserve">formular reclamaciones censo TAD. </w:t>
      </w:r>
    </w:p>
    <w:p w14:paraId="17A736E7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val="es-ES" w:eastAsia="es-ES"/>
        </w:rPr>
      </w:pPr>
    </w:p>
    <w:p w14:paraId="04F2001B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val="es-ES" w:eastAsia="es-ES"/>
        </w:rPr>
        <w:t>25 septiembre</w:t>
      </w:r>
      <w:r w:rsidRPr="00E07F49">
        <w:rPr>
          <w:rFonts w:eastAsia="Arial Unicode MS" w:cs="Arial Unicode MS"/>
          <w:sz w:val="22"/>
          <w:szCs w:val="22"/>
          <w:lang w:val="es-ES" w:eastAsia="es-ES"/>
        </w:rPr>
        <w:tab/>
        <w:t>Finalización plazo reclamaciones candidaturas TAD</w:t>
      </w:r>
    </w:p>
    <w:p w14:paraId="52FACA86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7A3851CA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02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PUBLICACIÓN DEL CENSO DEFINITIVO.</w:t>
      </w:r>
    </w:p>
    <w:p w14:paraId="5DA6ADCA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</w:p>
    <w:p w14:paraId="5E65FE84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lastRenderedPageBreak/>
        <w:t>04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b/>
          <w:sz w:val="22"/>
          <w:szCs w:val="22"/>
          <w:lang w:eastAsia="es-ES"/>
        </w:rPr>
        <w:t>Finalización del plazo de solicitud de inclusión censo electoral especial del voto por correo.</w:t>
      </w:r>
    </w:p>
    <w:p w14:paraId="09E1E985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3AC84572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07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Proclamación definitiva de candidaturas</w:t>
      </w:r>
    </w:p>
    <w:p w14:paraId="301CEDBF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 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 </w:t>
      </w:r>
    </w:p>
    <w:p w14:paraId="60D98F3A" w14:textId="77777777" w:rsidR="00E07F49" w:rsidRPr="00E07F49" w:rsidRDefault="00E07F49" w:rsidP="00E07F49">
      <w:pPr>
        <w:spacing w:line="300" w:lineRule="auto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09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Envío documentación voto por correo. </w:t>
      </w:r>
    </w:p>
    <w:p w14:paraId="155891EB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01E2A2CA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18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b/>
          <w:sz w:val="22"/>
          <w:szCs w:val="22"/>
          <w:lang w:eastAsia="es-ES"/>
        </w:rPr>
        <w:t>Fin de plazo de recepción del voto por correo</w:t>
      </w:r>
    </w:p>
    <w:p w14:paraId="6E8BDE9F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06E85F4C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b/>
          <w:bCs/>
          <w:sz w:val="22"/>
          <w:szCs w:val="22"/>
          <w:lang w:eastAsia="es-ES"/>
        </w:rPr>
        <w:t>25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CELEBRACION SIMULTÁNEA EN TODAS LAS CIRCUNSCRIPCIONES DE LAS ELECCIONES A MIEMBROS DE LA ASAMBLEA GENERAL. </w:t>
      </w:r>
    </w:p>
    <w:p w14:paraId="1B9C8F73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Horario de </w:t>
      </w:r>
      <w:proofErr w:type="spellStart"/>
      <w:r w:rsidRPr="00E07F49">
        <w:rPr>
          <w:rFonts w:eastAsia="Arial Unicode MS" w:cs="Arial Unicode MS"/>
          <w:sz w:val="22"/>
          <w:szCs w:val="22"/>
          <w:lang w:eastAsia="es-ES"/>
        </w:rPr>
        <w:t>xx</w:t>
      </w:r>
      <w:proofErr w:type="spellEnd"/>
      <w:r w:rsidRPr="00E07F49">
        <w:rPr>
          <w:rFonts w:eastAsia="Arial Unicode MS" w:cs="Arial Unicode MS"/>
          <w:sz w:val="22"/>
          <w:szCs w:val="22"/>
          <w:lang w:eastAsia="es-ES"/>
        </w:rPr>
        <w:t xml:space="preserve"> a </w:t>
      </w:r>
      <w:proofErr w:type="spellStart"/>
      <w:r w:rsidRPr="00E07F49">
        <w:rPr>
          <w:rFonts w:eastAsia="Arial Unicode MS" w:cs="Arial Unicode MS"/>
          <w:sz w:val="22"/>
          <w:szCs w:val="22"/>
          <w:lang w:eastAsia="es-ES"/>
        </w:rPr>
        <w:t>xx</w:t>
      </w:r>
      <w:proofErr w:type="spellEnd"/>
      <w:r w:rsidRPr="00E07F49">
        <w:rPr>
          <w:rFonts w:eastAsia="Arial Unicode MS" w:cs="Arial Unicode MS"/>
          <w:sz w:val="22"/>
          <w:szCs w:val="22"/>
          <w:lang w:eastAsia="es-ES"/>
        </w:rPr>
        <w:t xml:space="preserve"> horas ininterrumpidas.</w:t>
      </w:r>
    </w:p>
    <w:p w14:paraId="6037E207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  <w:t>Notificación de los resultados por cada una de las Mesas Electorales, a la Junta Electoral.</w:t>
      </w:r>
    </w:p>
    <w:p w14:paraId="5AE709AC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</w:r>
    </w:p>
    <w:p w14:paraId="6C6AF13C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28 octubre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Proclamación de elegidos y publicación en todas las circunscripciones. </w:t>
      </w:r>
    </w:p>
    <w:p w14:paraId="5DB57E43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Inicio del plazo para formular reclamaciones ante la Junta Electoral. </w:t>
      </w:r>
    </w:p>
    <w:p w14:paraId="16B9A6BC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6B3E3E54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15 noviembre        Convocatoria asamblea para elección presidente y comisión delegada.</w:t>
      </w:r>
    </w:p>
    <w:p w14:paraId="4DEA1A05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28F5153F" w14:textId="77777777" w:rsidR="00E07F49" w:rsidRPr="00E07F49" w:rsidRDefault="00E07F49" w:rsidP="00E07F49">
      <w:pPr>
        <w:spacing w:line="300" w:lineRule="auto"/>
        <w:ind w:left="2124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Inicio del plazo para la presentación de candidaturas a la Presidencia y Comisión </w:t>
      </w:r>
      <w:proofErr w:type="gramStart"/>
      <w:r w:rsidRPr="00E07F49">
        <w:rPr>
          <w:rFonts w:eastAsia="Arial Unicode MS" w:cs="Arial Unicode MS"/>
          <w:b/>
          <w:sz w:val="22"/>
          <w:szCs w:val="22"/>
          <w:lang w:eastAsia="es-ES"/>
        </w:rPr>
        <w:t>Delegada</w:t>
      </w:r>
      <w:proofErr w:type="gramEnd"/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 de la Asamblea General. </w:t>
      </w:r>
    </w:p>
    <w:p w14:paraId="5D3CED26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0562ADCA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18 noviembre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Fin plazo presentación de candidaturas presidencia y comisión delegada. </w:t>
      </w:r>
    </w:p>
    <w:p w14:paraId="35B1CFD6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017F1A17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>19 noviembre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Publicación candidatos 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  <w:t>Inicio del plazo para formular reclamaciones.</w:t>
      </w:r>
    </w:p>
    <w:p w14:paraId="04189390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3DE1BF6D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</w:r>
    </w:p>
    <w:p w14:paraId="18797BD8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b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 xml:space="preserve">1 </w:t>
      </w:r>
      <w:proofErr w:type="gramStart"/>
      <w:r w:rsidRPr="00E07F49">
        <w:rPr>
          <w:rFonts w:eastAsia="Arial Unicode MS" w:cs="Arial Unicode MS"/>
          <w:sz w:val="22"/>
          <w:szCs w:val="22"/>
          <w:lang w:eastAsia="es-ES"/>
        </w:rPr>
        <w:t xml:space="preserve">diciembre  </w:t>
      </w:r>
      <w:r w:rsidRPr="00E07F49">
        <w:rPr>
          <w:rFonts w:eastAsia="Arial Unicode MS" w:cs="Arial Unicode MS"/>
          <w:sz w:val="22"/>
          <w:szCs w:val="22"/>
          <w:lang w:eastAsia="es-ES"/>
        </w:rPr>
        <w:tab/>
      </w:r>
      <w:proofErr w:type="gramEnd"/>
      <w:r w:rsidRPr="00E07F49">
        <w:rPr>
          <w:rFonts w:eastAsia="Arial Unicode MS" w:cs="Arial Unicode MS"/>
          <w:b/>
          <w:sz w:val="22"/>
          <w:szCs w:val="22"/>
          <w:lang w:eastAsia="es-ES"/>
        </w:rPr>
        <w:t xml:space="preserve">REUNION DE LA ASAMBLEA GENERAL PARA LA ELECCIÓN DE PRESIDENTE Y DE LOS MIEMBROS DE LA COMISIÓN DELEGADA. </w:t>
      </w:r>
    </w:p>
    <w:p w14:paraId="0790CD63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  <w:t>- Constitución de la Mesa electoral.</w:t>
      </w:r>
    </w:p>
    <w:p w14:paraId="5924001E" w14:textId="77777777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</w:p>
    <w:p w14:paraId="55255EBB" w14:textId="59D720CA" w:rsidR="00E07F49" w:rsidRPr="00E07F49" w:rsidRDefault="00E07F49" w:rsidP="00E07F49">
      <w:pPr>
        <w:spacing w:line="300" w:lineRule="auto"/>
        <w:ind w:left="2124" w:hanging="2124"/>
        <w:jc w:val="both"/>
        <w:rPr>
          <w:rFonts w:eastAsia="Arial Unicode MS" w:cs="Arial Unicode MS"/>
          <w:sz w:val="22"/>
          <w:szCs w:val="22"/>
          <w:lang w:eastAsia="es-ES"/>
        </w:rPr>
      </w:pPr>
      <w:r w:rsidRPr="00E07F49">
        <w:rPr>
          <w:rFonts w:eastAsia="Arial Unicode MS" w:cs="Arial Unicode MS"/>
          <w:sz w:val="22"/>
          <w:szCs w:val="22"/>
          <w:lang w:eastAsia="es-ES"/>
        </w:rPr>
        <w:tab/>
        <w:t xml:space="preserve"> Inicio plazo interposición de reclamaciones o recursos en relación con el resultado de las elecciones.</w:t>
      </w:r>
    </w:p>
    <w:sectPr w:rsidR="00E07F49" w:rsidRPr="00E07F49" w:rsidSect="00A0339C">
      <w:headerReference w:type="default" r:id="rId8"/>
      <w:footerReference w:type="default" r:id="rId9"/>
      <w:pgSz w:w="11900" w:h="16840"/>
      <w:pgMar w:top="1871" w:right="1361" w:bottom="1701" w:left="1474" w:header="709" w:footer="1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965D1" w14:textId="77777777" w:rsidR="00C310E8" w:rsidRDefault="00C310E8" w:rsidP="0038294B">
      <w:r>
        <w:separator/>
      </w:r>
    </w:p>
  </w:endnote>
  <w:endnote w:type="continuationSeparator" w:id="0">
    <w:p w14:paraId="1E48814A" w14:textId="77777777" w:rsidR="00C310E8" w:rsidRDefault="00C310E8" w:rsidP="0038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91BC3" w14:textId="77777777" w:rsidR="00A0339C" w:rsidRDefault="00A30139" w:rsidP="00A0339C">
    <w:pPr>
      <w:jc w:val="center"/>
      <w:rPr>
        <w:sz w:val="18"/>
      </w:rPr>
    </w:pPr>
    <w:r>
      <w:rPr>
        <w:noProof/>
        <w:sz w:val="18"/>
        <w:lang w:val="es-ES" w:eastAsia="es-ES"/>
      </w:rPr>
      <w:drawing>
        <wp:anchor distT="0" distB="0" distL="114300" distR="114300" simplePos="0" relativeHeight="251655168" behindDoc="0" locked="0" layoutInCell="1" allowOverlap="1" wp14:anchorId="5BB91BC9" wp14:editId="5BB91BCA">
          <wp:simplePos x="0" y="0"/>
          <wp:positionH relativeFrom="column">
            <wp:posOffset>2559050</wp:posOffset>
          </wp:positionH>
          <wp:positionV relativeFrom="paragraph">
            <wp:posOffset>-17271365</wp:posOffset>
          </wp:positionV>
          <wp:extent cx="525145" cy="698500"/>
          <wp:effectExtent l="19050" t="0" r="8255" b="0"/>
          <wp:wrapNone/>
          <wp:docPr id="11" name="I 6" descr="COE-Sin-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6" descr="COE-Sin-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5BB91BCB" wp14:editId="5BB91BCC">
          <wp:simplePos x="0" y="0"/>
          <wp:positionH relativeFrom="column">
            <wp:posOffset>1618615</wp:posOffset>
          </wp:positionH>
          <wp:positionV relativeFrom="paragraph">
            <wp:posOffset>-17159605</wp:posOffset>
          </wp:positionV>
          <wp:extent cx="558800" cy="482600"/>
          <wp:effectExtent l="19050" t="0" r="0" b="0"/>
          <wp:wrapNone/>
          <wp:docPr id="12" name="Picture 34" descr="10257043_1439504962971736_6706938736235385471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10257043_1439504962971736_6706938736235385471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5BB91BCD" wp14:editId="5BB91BCE">
          <wp:simplePos x="0" y="0"/>
          <wp:positionH relativeFrom="column">
            <wp:posOffset>747395</wp:posOffset>
          </wp:positionH>
          <wp:positionV relativeFrom="paragraph">
            <wp:posOffset>-17193895</wp:posOffset>
          </wp:positionV>
          <wp:extent cx="636270" cy="542925"/>
          <wp:effectExtent l="19050" t="0" r="0" b="0"/>
          <wp:wrapNone/>
          <wp:docPr id="15" name="Picture 33" descr="mujer-y-depor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mujer-y-deporte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es-ES" w:eastAsia="es-ES"/>
      </w:rPr>
      <w:drawing>
        <wp:anchor distT="0" distB="0" distL="114300" distR="114300" simplePos="0" relativeHeight="251657216" behindDoc="0" locked="0" layoutInCell="1" allowOverlap="1" wp14:anchorId="5BB91BCF" wp14:editId="5BB91BD0">
          <wp:simplePos x="0" y="0"/>
          <wp:positionH relativeFrom="column">
            <wp:posOffset>-11430</wp:posOffset>
          </wp:positionH>
          <wp:positionV relativeFrom="paragraph">
            <wp:posOffset>-17167860</wp:posOffset>
          </wp:positionV>
          <wp:extent cx="575945" cy="491490"/>
          <wp:effectExtent l="19050" t="0" r="0" b="0"/>
          <wp:wrapNone/>
          <wp:docPr id="16" name="I 7" descr="l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7" descr="lf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val="es-ES" w:eastAsia="es-ES"/>
      </w:rPr>
      <w:drawing>
        <wp:anchor distT="0" distB="0" distL="114300" distR="114300" simplePos="0" relativeHeight="251663360" behindDoc="0" locked="0" layoutInCell="1" allowOverlap="1" wp14:anchorId="5BB91BD1" wp14:editId="5BB91BD2">
          <wp:simplePos x="0" y="0"/>
          <wp:positionH relativeFrom="column">
            <wp:posOffset>-1313815</wp:posOffset>
          </wp:positionH>
          <wp:positionV relativeFrom="paragraph">
            <wp:posOffset>-17323435</wp:posOffset>
          </wp:positionV>
          <wp:extent cx="1127760" cy="802005"/>
          <wp:effectExtent l="19050" t="0" r="0" b="0"/>
          <wp:wrapNone/>
          <wp:docPr id="1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139">
      <w:rPr>
        <w:sz w:val="18"/>
      </w:rPr>
      <w:t>FEDERACIÓN ESPAÑOLA DE PENTATLÓN MODERNO</w:t>
    </w:r>
  </w:p>
  <w:p w14:paraId="5BB91BC4" w14:textId="7B3EC7F0" w:rsidR="00AC647D" w:rsidRDefault="00A30139" w:rsidP="00A0339C">
    <w:pPr>
      <w:jc w:val="center"/>
      <w:rPr>
        <w:rFonts w:cs="Calibri"/>
        <w:sz w:val="18"/>
        <w:lang w:val="es-ES" w:eastAsia="ja-JP"/>
      </w:rPr>
    </w:pPr>
    <w:r w:rsidRPr="00A30139">
      <w:rPr>
        <w:rFonts w:cs="Calibri"/>
        <w:sz w:val="18"/>
        <w:lang w:val="es-ES" w:eastAsia="ja-JP"/>
      </w:rPr>
      <w:t>C/ Valle de Esteribar 2 Local 36,</w:t>
    </w:r>
    <w:r w:rsidR="00A0339C">
      <w:rPr>
        <w:rFonts w:cs="Calibri"/>
        <w:sz w:val="18"/>
        <w:lang w:val="es-ES" w:eastAsia="ja-JP"/>
      </w:rPr>
      <w:t xml:space="preserve"> </w:t>
    </w:r>
    <w:r w:rsidRPr="00A30139">
      <w:rPr>
        <w:rFonts w:cs="Calibri"/>
        <w:sz w:val="18"/>
        <w:lang w:val="es-ES" w:eastAsia="ja-JP"/>
      </w:rPr>
      <w:t>Villanueva de la Cañada, 28692-Madrid.</w:t>
    </w:r>
  </w:p>
  <w:p w14:paraId="3EAADEFB" w14:textId="32892EC2" w:rsidR="00E2284B" w:rsidRDefault="00E2284B" w:rsidP="00A0339C">
    <w:pPr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B91BD3" wp14:editId="5A57023B">
          <wp:simplePos x="0" y="0"/>
          <wp:positionH relativeFrom="margin">
            <wp:align>center</wp:align>
          </wp:positionH>
          <wp:positionV relativeFrom="paragraph">
            <wp:posOffset>301625</wp:posOffset>
          </wp:positionV>
          <wp:extent cx="4858385" cy="504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18"/>
        <w:lang w:val="es-ES" w:eastAsia="ja-JP"/>
      </w:rPr>
      <w:t>pentatlon@pentatlon.info | 0034 699 141 078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5B031" w14:textId="77777777" w:rsidR="00C310E8" w:rsidRDefault="00C310E8" w:rsidP="0038294B">
      <w:r>
        <w:separator/>
      </w:r>
    </w:p>
  </w:footnote>
  <w:footnote w:type="continuationSeparator" w:id="0">
    <w:p w14:paraId="33B20B2D" w14:textId="77777777" w:rsidR="00C310E8" w:rsidRDefault="00C310E8" w:rsidP="0038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91BC0" w14:textId="5B9A0C72" w:rsidR="000C6BE4" w:rsidRDefault="00B50AA5" w:rsidP="00B50AA5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5BB91BC5" wp14:editId="70AE6D61">
          <wp:simplePos x="0" y="0"/>
          <wp:positionH relativeFrom="column">
            <wp:posOffset>16510</wp:posOffset>
          </wp:positionH>
          <wp:positionV relativeFrom="paragraph">
            <wp:posOffset>-88265</wp:posOffset>
          </wp:positionV>
          <wp:extent cx="1450340" cy="53911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 preferRelativeResize="0"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164" b="3164"/>
                  <a:stretch>
                    <a:fillRect/>
                  </a:stretch>
                </pic:blipFill>
                <pic:spPr>
                  <a:xfrm>
                    <a:off x="0" y="0"/>
                    <a:ext cx="145034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191C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5BB91BC7" wp14:editId="3FDC6960">
          <wp:simplePos x="0" y="0"/>
          <wp:positionH relativeFrom="column">
            <wp:posOffset>4172112</wp:posOffset>
          </wp:positionH>
          <wp:positionV relativeFrom="paragraph">
            <wp:posOffset>-90170</wp:posOffset>
          </wp:positionV>
          <wp:extent cx="1590040" cy="50228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00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B91BC1" w14:textId="77777777" w:rsidR="000C6BE4" w:rsidRDefault="000C6BE4" w:rsidP="000C6BE4">
    <w:pPr>
      <w:jc w:val="both"/>
    </w:pPr>
  </w:p>
  <w:p w14:paraId="5BB91BC2" w14:textId="77777777" w:rsidR="000C6BE4" w:rsidRPr="00A30139" w:rsidRDefault="000C6BE4" w:rsidP="000C6BE4">
    <w:pPr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A7E7C"/>
    <w:multiLevelType w:val="hybridMultilevel"/>
    <w:tmpl w:val="42BA4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353BD"/>
    <w:multiLevelType w:val="hybridMultilevel"/>
    <w:tmpl w:val="690C6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F7FB4"/>
    <w:multiLevelType w:val="hybridMultilevel"/>
    <w:tmpl w:val="C20A84AC"/>
    <w:lvl w:ilvl="0" w:tplc="E99A59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05153">
    <w:abstractNumId w:val="0"/>
  </w:num>
  <w:num w:numId="2" w16cid:durableId="1759280470">
    <w:abstractNumId w:val="1"/>
  </w:num>
  <w:num w:numId="3" w16cid:durableId="172340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9D"/>
    <w:rsid w:val="00011A65"/>
    <w:rsid w:val="00070373"/>
    <w:rsid w:val="000B749B"/>
    <w:rsid w:val="000C6BE4"/>
    <w:rsid w:val="00103000"/>
    <w:rsid w:val="00111C58"/>
    <w:rsid w:val="001368FA"/>
    <w:rsid w:val="00173F4A"/>
    <w:rsid w:val="001B04C2"/>
    <w:rsid w:val="001C2CE3"/>
    <w:rsid w:val="001E2691"/>
    <w:rsid w:val="001F1B7D"/>
    <w:rsid w:val="00216FDA"/>
    <w:rsid w:val="00223CE9"/>
    <w:rsid w:val="00234A6C"/>
    <w:rsid w:val="002422ED"/>
    <w:rsid w:val="0026008F"/>
    <w:rsid w:val="00291B1C"/>
    <w:rsid w:val="002A2ED5"/>
    <w:rsid w:val="002F2197"/>
    <w:rsid w:val="003147D8"/>
    <w:rsid w:val="00323C8B"/>
    <w:rsid w:val="00337729"/>
    <w:rsid w:val="00353510"/>
    <w:rsid w:val="00364C3F"/>
    <w:rsid w:val="0037068F"/>
    <w:rsid w:val="0038294B"/>
    <w:rsid w:val="00396E38"/>
    <w:rsid w:val="003A1287"/>
    <w:rsid w:val="003A47AC"/>
    <w:rsid w:val="003A5A5B"/>
    <w:rsid w:val="003B3F2C"/>
    <w:rsid w:val="003C19C5"/>
    <w:rsid w:val="004425A4"/>
    <w:rsid w:val="004426F6"/>
    <w:rsid w:val="004608D6"/>
    <w:rsid w:val="00467C7A"/>
    <w:rsid w:val="00477CF1"/>
    <w:rsid w:val="004A191C"/>
    <w:rsid w:val="004A3174"/>
    <w:rsid w:val="004B6530"/>
    <w:rsid w:val="00507EE5"/>
    <w:rsid w:val="00526C2B"/>
    <w:rsid w:val="005829F7"/>
    <w:rsid w:val="00587ADC"/>
    <w:rsid w:val="005D785B"/>
    <w:rsid w:val="005E22FE"/>
    <w:rsid w:val="006002F1"/>
    <w:rsid w:val="00610EFC"/>
    <w:rsid w:val="0063683E"/>
    <w:rsid w:val="00636CEB"/>
    <w:rsid w:val="00671013"/>
    <w:rsid w:val="00680B22"/>
    <w:rsid w:val="00693B8F"/>
    <w:rsid w:val="006B586A"/>
    <w:rsid w:val="006C1F72"/>
    <w:rsid w:val="006E32D7"/>
    <w:rsid w:val="00710AF7"/>
    <w:rsid w:val="00731F9D"/>
    <w:rsid w:val="007603C3"/>
    <w:rsid w:val="007B5594"/>
    <w:rsid w:val="007F68D6"/>
    <w:rsid w:val="00800371"/>
    <w:rsid w:val="00856954"/>
    <w:rsid w:val="00897F85"/>
    <w:rsid w:val="008A4D18"/>
    <w:rsid w:val="008C265E"/>
    <w:rsid w:val="008C6284"/>
    <w:rsid w:val="008F1364"/>
    <w:rsid w:val="00944E66"/>
    <w:rsid w:val="00954EB5"/>
    <w:rsid w:val="009633A0"/>
    <w:rsid w:val="00973907"/>
    <w:rsid w:val="009751C2"/>
    <w:rsid w:val="00975EB0"/>
    <w:rsid w:val="00982712"/>
    <w:rsid w:val="00991123"/>
    <w:rsid w:val="00991B8A"/>
    <w:rsid w:val="009D1C49"/>
    <w:rsid w:val="009D3EDF"/>
    <w:rsid w:val="009F3C1E"/>
    <w:rsid w:val="00A0339C"/>
    <w:rsid w:val="00A167DA"/>
    <w:rsid w:val="00A30139"/>
    <w:rsid w:val="00A55EF6"/>
    <w:rsid w:val="00A848A0"/>
    <w:rsid w:val="00AC647D"/>
    <w:rsid w:val="00AD2C2A"/>
    <w:rsid w:val="00B05CFA"/>
    <w:rsid w:val="00B40A8B"/>
    <w:rsid w:val="00B44DC6"/>
    <w:rsid w:val="00B50AA5"/>
    <w:rsid w:val="00BA0A25"/>
    <w:rsid w:val="00BB028C"/>
    <w:rsid w:val="00BE04D5"/>
    <w:rsid w:val="00BF05A4"/>
    <w:rsid w:val="00BF3D12"/>
    <w:rsid w:val="00C22582"/>
    <w:rsid w:val="00C310E8"/>
    <w:rsid w:val="00C4214C"/>
    <w:rsid w:val="00C4265A"/>
    <w:rsid w:val="00C61951"/>
    <w:rsid w:val="00C622CF"/>
    <w:rsid w:val="00CA2FF4"/>
    <w:rsid w:val="00CA3BAE"/>
    <w:rsid w:val="00CA406C"/>
    <w:rsid w:val="00CC571B"/>
    <w:rsid w:val="00CE5326"/>
    <w:rsid w:val="00D25814"/>
    <w:rsid w:val="00DB57C6"/>
    <w:rsid w:val="00E07F49"/>
    <w:rsid w:val="00E2284B"/>
    <w:rsid w:val="00E30147"/>
    <w:rsid w:val="00E51287"/>
    <w:rsid w:val="00EC500C"/>
    <w:rsid w:val="00F01440"/>
    <w:rsid w:val="00F04BB7"/>
    <w:rsid w:val="00F20C26"/>
    <w:rsid w:val="00F21FFB"/>
    <w:rsid w:val="00F54EF1"/>
    <w:rsid w:val="00FA00CF"/>
    <w:rsid w:val="00FB1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B91BB5"/>
  <w15:docId w15:val="{F30A3F0F-4E25-44C3-84CA-6B81A21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33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9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94B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3829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94B"/>
    <w:rPr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0703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4D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D1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0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2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9689-66D8-43B0-B549-5803BFC7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Mocama Delta S.L.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Montesinos</dc:creator>
  <cp:lastModifiedBy>FEPM</cp:lastModifiedBy>
  <cp:revision>2</cp:revision>
  <cp:lastPrinted>2022-07-22T14:57:00Z</cp:lastPrinted>
  <dcterms:created xsi:type="dcterms:W3CDTF">2024-04-08T09:21:00Z</dcterms:created>
  <dcterms:modified xsi:type="dcterms:W3CDTF">2024-04-08T09:21:00Z</dcterms:modified>
</cp:coreProperties>
</file>